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Title"/>
      </w:pPr>
      <w:r>
        <w:t xml:space="preserve">CGV et CGU PCLilas</w:t>
      </w:r>
    </w:p>
    <w:p>
      <w:pPr>
        <w:pStyle w:val="Heading1"/>
      </w:pPr>
      <w:r>
        <w:t xml:space="preserve">Documents utiles pour preparer votre projet</w:t>
      </w:r>
    </w:p>
    <w:p>
      <w:pPr>
        <w:pStyle w:val="BodyText"/>
      </w:pPr>
      <w:r>
        <w:t xml:space="preserve">Cette page regroupe les documents que vous pouvez consulter avant validation, commande ou paiement, avec un acces simple aux versions telechargeables quand elles sont utiles.</w:t>
      </w:r>
    </w:p>
    <w:p>
      <w:pPr>
        <w:pStyle w:val="ListParagraph"/>
      </w:pPr>
      <w:r>
        <w:t xml:space="preserve">• Consulter les conditions, modalites de paiement et pieces de cadrage utiles a votre demande.</w:t>
      </w:r>
    </w:p>
    <w:p>
      <w:pPr>
        <w:pStyle w:val="ListParagraph"/>
      </w:pPr>
      <w:r>
        <w:t xml:space="preserve">• Telecharger un document seulement si vous avez besoin d une version de reference partagee avec votre dossier.</w:t>
      </w:r>
    </w:p>
    <w:p>
      <w:pPr>
        <w:pStyle w:val="ListParagraph"/>
      </w:pPr>
      <w:r>
        <w:t xml:space="preserve">• Nous vous confirmons ensuite les elements definitifs au moment de la validation du projet ou de la facturation.</w:t>
      </w:r>
    </w:p>
    <w:p>
      <w:pPr>
        <w:pStyle w:val="Heading1"/>
      </w:pPr>
      <w:r>
        <w:t xml:space="preserve">Conditions generales de vente</w:t>
      </w:r>
    </w:p>
    <w:p>
      <w:pPr>
        <w:pStyle w:val="Heading2"/>
      </w:pPr>
      <w:r>
        <w:t xml:space="preserve">Prestations et commande</w:t>
      </w:r>
    </w:p>
    <w:p>
      <w:pPr>
        <w:pStyle w:val="ListParagraph"/>
      </w:pPr>
      <w:r>
        <w:t xml:space="preserve">• Le site propose de la reparation en atelier, de l assistance a distance, des abonnements et de la creation de site internet.</w:t>
      </w:r>
    </w:p>
    <w:p>
      <w:pPr>
        <w:pStyle w:val="ListParagraph"/>
      </w:pPr>
      <w:r>
        <w:t xml:space="preserve">• La commande devient ferme apres acceptation claire du devis, du panier ou du cahier des charges et, quand le parcours le prevoit, apres encaissement de l acompte.</w:t>
      </w:r>
    </w:p>
    <w:p>
      <w:pPr>
        <w:pStyle w:val="ListParagraph"/>
      </w:pPr>
      <w:r>
        <w:t xml:space="preserve">• Les interventions physiques sont realisees exclusivement en atelier; aucun deplacement a domicile n est inclus sauf mention expresse.</w:t>
      </w:r>
    </w:p>
    <w:p>
      <w:pPr>
        <w:pStyle w:val="Heading2"/>
      </w:pPr>
      <w:r>
        <w:t xml:space="preserve">Prix, paiement et execution</w:t>
      </w:r>
    </w:p>
    <w:p>
      <w:pPr>
        <w:pStyle w:val="ListParagraph"/>
      </w:pPr>
      <w:r>
        <w:t xml:space="preserve">• Les prix affiches correspondent au perimetre annonce au moment de la commande; les pieces et achats externes sont factures en supplement apres accord.</w:t>
      </w:r>
    </w:p>
    <w:p>
      <w:pPr>
        <w:pStyle w:val="ListParagraph"/>
      </w:pPr>
      <w:r>
        <w:t xml:space="preserve">• Le paiement peut intervenir avant execution, a reception de facture ou en plusieurs echeances selon le service commande.</w:t>
      </w:r>
    </w:p>
    <w:p>
      <w:pPr>
        <w:pStyle w:val="ListParagraph"/>
      </w:pPr>
      <w:r>
        <w:t xml:space="preserve">• Paiement a reception, au plus tard a l'echeance.</w:t>
      </w:r>
    </w:p>
    <w:p>
      <w:pPr>
        <w:pStyle w:val="Heading2"/>
      </w:pPr>
      <w:r>
        <w:t xml:space="preserve">Garanties, limites et litiges</w:t>
      </w:r>
    </w:p>
    <w:p>
      <w:pPr>
        <w:pStyle w:val="ListParagraph"/>
      </w:pPr>
      <w:r>
        <w:t xml:space="preserve">• Le client reste responsable de ses sauvegardes et des acces necessaires a l execution de la prestation.</w:t>
      </w:r>
    </w:p>
    <w:p>
      <w:pPr>
        <w:pStyle w:val="ListParagraph"/>
      </w:pPr>
      <w:r>
        <w:t xml:space="preserve">• La responsabilite est limitee au montant de la prestation concernee, sauf dispositions legales imperatives contraires.</w:t>
      </w:r>
    </w:p>
    <w:p>
      <w:pPr>
        <w:pStyle w:val="ListParagraph"/>
      </w:pPr>
      <w:r>
        <w:t xml:space="preserve">• En cas de retard de paiement, les penalites et frais contractuels indiques sur les factures s appliquent.</w:t>
      </w:r>
    </w:p>
    <w:p>
      <w:pPr>
        <w:pStyle w:val="Heading1"/>
      </w:pPr>
      <w:r>
        <w:t xml:space="preserve">Conditions generales d utilisation</w:t>
      </w:r>
    </w:p>
    <w:p>
      <w:pPr>
        <w:pStyle w:val="Heading2"/>
      </w:pPr>
      <w:r>
        <w:t xml:space="preserve">Usage du site et de l espace client</w:t>
      </w:r>
    </w:p>
    <w:p>
      <w:pPr>
        <w:pStyle w:val="ListParagraph"/>
      </w:pPr>
      <w:r>
        <w:t xml:space="preserve">• Le site permet de consulter les tarifs, deposer une demande, suivre un dossier client, regler certaines commandes et acceder a la messagerie de service.</w:t>
      </w:r>
    </w:p>
    <w:p>
      <w:pPr>
        <w:pStyle w:val="ListParagraph"/>
      </w:pPr>
      <w:r>
        <w:t xml:space="preserve">• Le client doit fournir des informations exactes, proteger ses moyens d authentification et signaler tout acces non autorise.</w:t>
      </w:r>
    </w:p>
    <w:p>
      <w:pPr>
        <w:pStyle w:val="ListParagraph"/>
      </w:pPr>
      <w:r>
        <w:t xml:space="preserve">• Tout usage abusif, tentative de fraude, usurpation d identite ou surcharge volontaire des services peut entrainer la suspension de l acces.</w:t>
      </w:r>
    </w:p>
    <w:p>
      <w:pPr>
        <w:pStyle w:val="Heading2"/>
      </w:pPr>
      <w:r>
        <w:t xml:space="preserve">Services numeriques</w:t>
      </w:r>
    </w:p>
    <w:p>
      <w:pPr>
        <w:pStyle w:val="ListParagraph"/>
      </w:pPr>
      <w:r>
        <w:t xml:space="preserve">• Les espaces de suivi, de paiement et de messagerie sont fournis selon disponibilite et peuvent etre interrompus pour maintenance ou raison de securite.</w:t>
      </w:r>
    </w:p>
    <w:p>
      <w:pPr>
        <w:pStyle w:val="ListParagraph"/>
      </w:pPr>
      <w:r>
        <w:t xml:space="preserve">• Les contenus contractuels conserves dans l espace client valent historique de suivi, sans se substituer aux emails, factures ou devis formellement emis.</w:t>
      </w:r>
    </w:p>
    <w:p>
      <w:pPr>
        <w:pStyle w:val="ListParagraph"/>
      </w:pPr>
      <w:r>
        <w:t xml:space="preserve">• Les ressources telechargeables et liens externes sont fournis pour faciliter la prestation, sans transfert de propriete intellectuelle sur les outils tiers.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qFormat/>
    <w:rPr>
      <w:b/>
      <w:sz w:val="32"/>
    </w:rPr>
  </w:style>
  <w:style w:type="paragraph" w:styleId="Heading1">
    <w:name w:val="heading 1"/>
    <w:basedOn w:val="Normal"/>
    <w:qFormat/>
    <w:rPr>
      <w:b/>
      <w:sz w:val="26"/>
    </w:rPr>
  </w:style>
  <w:style w:type="paragraph" w:styleId="Heading2">
    <w:name w:val="heading 2"/>
    <w:basedOn w:val="Normal"/>
    <w:qFormat/>
    <w:rPr>
      <w:b/>
      <w:sz w:val="22"/>
    </w:rPr>
  </w:style>
  <w:style w:type="paragraph" w:styleId="BodyText">
    <w:name w:val="Body Text"/>
    <w:basedOn w:val="Normal"/>
  </w:style>
  <w:style w:type="paragraph" w:styleId="ListParagraph">
    <w:name w:val="List Paragraph"/>
    <w:basedOn w:val="Normal"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PC Lilas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CGV et CGU PCLilas</dc:title>
  <dc:creator>PC Lilas</dc:creator>
  <cp:lastModifiedBy>PC Lilas</cp:lastModifiedBy>
  <dcterms:created xsi:type="dcterms:W3CDTF">2026-06-10T17:31:11Z</dcterms:created>
  <dcterms:modified xsi:type="dcterms:W3CDTF">2026-06-10T17:31:11Z</dcterms:modified>
</cp:coreProperties>
</file>