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Title"/>
      </w:pPr>
      <w:r>
        <w:t xml:space="preserve">Modele de contrat PCLilas</w:t>
      </w:r>
    </w:p>
    <w:p>
      <w:pPr>
        <w:pStyle w:val="Heading1"/>
      </w:pPr>
      <w:r>
        <w:t xml:space="preserve">Documents utiles pour preparer votre projet</w:t>
      </w:r>
    </w:p>
    <w:p>
      <w:pPr>
        <w:pStyle w:val="BodyText"/>
      </w:pPr>
      <w:r>
        <w:t xml:space="preserve">Cette page regroupe les documents que vous pouvez consulter avant validation, commande ou paiement, avec un acces simple aux versions telechargeables quand elles sont utiles.</w:t>
      </w:r>
    </w:p>
    <w:p>
      <w:pPr>
        <w:pStyle w:val="ListParagraph"/>
      </w:pPr>
      <w:r>
        <w:t xml:space="preserve">• Consulter les conditions, modalites de paiement et pieces de cadrage utiles a votre demande.</w:t>
      </w:r>
    </w:p>
    <w:p>
      <w:pPr>
        <w:pStyle w:val="ListParagraph"/>
      </w:pPr>
      <w:r>
        <w:t xml:space="preserve">• Telecharger un document seulement si vous avez besoin d une version de reference partagee avec votre dossier.</w:t>
      </w:r>
    </w:p>
    <w:p>
      <w:pPr>
        <w:pStyle w:val="ListParagraph"/>
      </w:pPr>
      <w:r>
        <w:t xml:space="preserve">• Nous vous confirmons ensuite les elements definitifs au moment de la validation du projet ou de la facturation.</w:t>
      </w:r>
    </w:p>
    <w:p>
      <w:pPr>
        <w:pStyle w:val="Heading1"/>
      </w:pPr>
      <w:r>
        <w:t xml:space="preserve">Champs obligatoires</w:t>
      </w:r>
    </w:p>
    <w:p>
      <w:pPr>
        <w:pStyle w:val="ListParagraph"/>
      </w:pPr>
      <w:r>
        <w:t xml:space="preserve">• Nom complet des parties, references legales, interlocuteurs et dossier ou mission rattachee.</w:t>
      </w:r>
    </w:p>
    <w:p>
      <w:pPr>
        <w:pStyle w:val="ListParagraph"/>
      </w:pPr>
      <w:r>
        <w:t xml:space="preserve">• Objet du contrat, livrables, perimetre inclus, exclusions, dependances et calendrier de travail.</w:t>
      </w:r>
    </w:p>
    <w:p>
      <w:pPr>
        <w:pStyle w:val="ListParagraph"/>
      </w:pPr>
      <w:r>
        <w:t xml:space="preserve">• Conditions financieres, signatures, date d effet, modalites de validation et canal de notification retenu.</w:t>
      </w:r>
    </w:p>
    <w:p>
      <w:pPr>
        <w:pStyle w:val="Heading1"/>
      </w:pPr>
      <w:r>
        <w:t xml:space="preserve">Clauses a reprendre</w:t>
      </w:r>
    </w:p>
    <w:p>
      <w:pPr>
        <w:pStyle w:val="ListParagraph"/>
      </w:pPr>
      <w:r>
        <w:t xml:space="preserve">• Le client valide que les informations fournies sont exactes et qu il dispose des droits sur les contenus remis.</w:t>
      </w:r>
    </w:p>
    <w:p>
      <w:pPr>
        <w:pStyle w:val="ListParagraph"/>
      </w:pPr>
      <w:r>
        <w:t xml:space="preserve">• Toute modification majeure du besoin, des acces, des delais ou du nombre de livrables fait l objet d un avenant ou d une validation complementaire.</w:t>
      </w:r>
    </w:p>
    <w:p>
      <w:pPr>
        <w:pStyle w:val="ListParagraph"/>
      </w:pPr>
      <w:r>
        <w:t xml:space="preserve">• Le brouillon devient exploitable officiellement seulement apres validation humaine, signature ou acceptation explicite des parties selon le mode retenu.</w:t>
      </w:r>
    </w:p>
    <w:p>
      <w:pPr>
        <w:pStyle w:val="Heading1"/>
      </w:pPr>
      <w:r>
        <w:t xml:space="preserve">Etapes de validation</w:t>
      </w:r>
    </w:p>
    <w:p>
      <w:pPr>
        <w:pStyle w:val="ListParagraph"/>
      </w:pPr>
      <w:r>
        <w:t xml:space="preserve">• Assembler le devis, le cadrage et les annexes utiles dans un meme dossier de reference.</w:t>
      </w:r>
    </w:p>
    <w:p>
      <w:pPr>
        <w:pStyle w:val="ListParagraph"/>
      </w:pPr>
      <w:r>
        <w:t xml:space="preserve">• Relire les parties, dates, livrables, echeances, responsabilites et clauses de sortie avant partage.</w:t>
      </w:r>
    </w:p>
    <w:p>
      <w:pPr>
        <w:pStyle w:val="ListParagraph"/>
      </w:pPr>
      <w:r>
        <w:t xml:space="preserve">• Faire valider puis envoyer manuellement la version finale et archiver la preuve de validation.</w:t>
      </w:r>
    </w:p>
    <w:p>
      <w:pPr>
        <w:pStyle w:val="Heading1"/>
      </w:pPr>
      <w:r>
        <w:t xml:space="preserve">Cadre contractuel</w:t>
      </w:r>
    </w:p>
    <w:p>
      <w:pPr>
        <w:pStyle w:val="Heading2"/>
      </w:pPr>
      <w:r>
        <w:t xml:space="preserve">Perimetre contractuel</w:t>
      </w:r>
    </w:p>
    <w:p>
      <w:pPr>
        <w:pStyle w:val="ListParagraph"/>
      </w:pPr>
      <w:r>
        <w:t xml:space="preserve">• Le contrat doit identifier le client, le prestataire, le contexte du besoin et le livrable attendu.</w:t>
      </w:r>
    </w:p>
    <w:p>
      <w:pPr>
        <w:pStyle w:val="ListParagraph"/>
      </w:pPr>
      <w:r>
        <w:t xml:space="preserve">• Le perimetre doit distinguer ce qui est inclus, ce qui reste a la charge du client et ce qui releve d un avenant.</w:t>
      </w:r>
    </w:p>
    <w:p>
      <w:pPr>
        <w:pStyle w:val="ListParagraph"/>
      </w:pPr>
      <w:r>
        <w:t xml:space="preserve">• Chaque version du contrat doit mentionner la date de reference, le dossier rattache et le document qui fait foi en cas d arbitrage.</w:t>
      </w:r>
    </w:p>
    <w:p>
      <w:pPr>
        <w:pStyle w:val="Heading2"/>
      </w:pPr>
      <w:r>
        <w:t xml:space="preserve">Execution, validation et dependances</w:t>
      </w:r>
    </w:p>
    <w:p>
      <w:pPr>
        <w:pStyle w:val="ListParagraph"/>
      </w:pPr>
      <w:r>
        <w:t xml:space="preserve">• Le client fournit a temps les acces, contenus, validations et informations necessaires a l execution.</w:t>
      </w:r>
    </w:p>
    <w:p>
      <w:pPr>
        <w:pStyle w:val="ListParagraph"/>
      </w:pPr>
      <w:r>
        <w:t xml:space="preserve">• Les recettes, validations intermediaires et jalons de livraison doivent etre explicites pour limiter les ambiguitees.</w:t>
      </w:r>
    </w:p>
    <w:p>
      <w:pPr>
        <w:pStyle w:val="ListParagraph"/>
      </w:pPr>
      <w:r>
        <w:t xml:space="preserve">• Tout blocage externe, retard de validation ou changement de priorite doit etre documente avant de decaler les delais.</w:t>
      </w:r>
    </w:p>
    <w:p>
      <w:pPr>
        <w:pStyle w:val="Heading2"/>
      </w:pPr>
      <w:r>
        <w:t xml:space="preserve">Sortie, signatures et archivage</w:t>
      </w:r>
    </w:p>
    <w:p>
      <w:pPr>
        <w:pStyle w:val="ListParagraph"/>
      </w:pPr>
      <w:r>
        <w:t xml:space="preserve">• Le contrat doit prevoir qui valide, qui signe, comment les annexes sont gerees et ou le dossier est archive.</w:t>
      </w:r>
    </w:p>
    <w:p>
      <w:pPr>
        <w:pStyle w:val="ListParagraph"/>
      </w:pPr>
      <w:r>
        <w:t xml:space="preserve">• Les clauses tarifaires, acomptes, echeances et conditions d arret doivent rester coherentes avec le devis et les factures emises.</w:t>
      </w:r>
    </w:p>
    <w:p>
      <w:pPr>
        <w:pStyle w:val="ListParagraph"/>
      </w:pPr>
      <w:r>
        <w:t xml:space="preserve">• Aucune version ne doit etre consideree officielle sans validation manuelle, signature ou confirmation explicite des parties selon le cas.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Title">
    <w:name w:val="Title"/>
    <w:qFormat/>
    <w:rPr>
      <w:b/>
      <w:sz w:val="32"/>
    </w:rPr>
  </w:style>
  <w:style w:type="paragraph" w:styleId="Heading1">
    <w:name w:val="heading 1"/>
    <w:basedOn w:val="Normal"/>
    <w:qFormat/>
    <w:rPr>
      <w:b/>
      <w:sz w:val="26"/>
    </w:rPr>
  </w:style>
  <w:style w:type="paragraph" w:styleId="Heading2">
    <w:name w:val="heading 2"/>
    <w:basedOn w:val="Normal"/>
    <w:qFormat/>
    <w:rPr>
      <w:b/>
      <w:sz w:val="22"/>
    </w:rPr>
  </w:style>
  <w:style w:type="paragraph" w:styleId="BodyText">
    <w:name w:val="Body Text"/>
    <w:basedOn w:val="Normal"/>
  </w:style>
  <w:style w:type="paragraph" w:styleId="ListParagraph">
    <w:name w:val="List Paragraph"/>
    <w:basedOn w:val="Normal"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PC Lilas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contrat PCLilas</dc:title>
  <dc:creator>PC Lilas</dc:creator>
  <cp:lastModifiedBy>PC Lilas</cp:lastModifiedBy>
  <dcterms:created xsi:type="dcterms:W3CDTF">2026-03-27T02:58:30Z</dcterms:created>
  <dcterms:modified xsi:type="dcterms:W3CDTF">2026-03-27T02:58:30Z</dcterms:modified>
</cp:coreProperties>
</file>